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8607" w14:textId="77777777" w:rsidR="0002434F" w:rsidRDefault="002769BD" w:rsidP="00397285">
      <w:pPr>
        <w:spacing w:after="0" w:line="240" w:lineRule="auto"/>
      </w:pPr>
      <w:r>
        <w:t xml:space="preserve">U.S. </w:t>
      </w:r>
      <w:r w:rsidR="00B4679B">
        <w:t xml:space="preserve">Department of Veterans Affairs </w:t>
      </w:r>
      <w:r w:rsidR="00397285">
        <w:t xml:space="preserve">Program Comment </w:t>
      </w:r>
    </w:p>
    <w:p w14:paraId="3EAD93B5" w14:textId="5C5FF266" w:rsidR="004732D6" w:rsidRDefault="007A1727" w:rsidP="00397285">
      <w:pPr>
        <w:spacing w:after="0" w:line="240" w:lineRule="auto"/>
      </w:pPr>
      <w:r>
        <w:t xml:space="preserve">2020 </w:t>
      </w:r>
      <w:r w:rsidR="004732D6">
        <w:t>Summary of Composite List and Narrative Relating to Historic Utilitarian Properties</w:t>
      </w:r>
      <w:r w:rsidR="00926B44">
        <w:t>, FY1</w:t>
      </w:r>
      <w:r>
        <w:t>9 Data</w:t>
      </w:r>
    </w:p>
    <w:p w14:paraId="24086670" w14:textId="77777777" w:rsidR="0055238A" w:rsidRDefault="0055238A" w:rsidP="00397285">
      <w:pPr>
        <w:spacing w:after="0" w:line="240" w:lineRule="auto"/>
      </w:pPr>
    </w:p>
    <w:p w14:paraId="7294DFB0" w14:textId="77777777" w:rsidR="0055238A" w:rsidRPr="0055238A" w:rsidRDefault="0055238A" w:rsidP="00397285">
      <w:pPr>
        <w:spacing w:after="0" w:line="240" w:lineRule="auto"/>
        <w:rPr>
          <w:b/>
        </w:rPr>
      </w:pPr>
      <w:r>
        <w:rPr>
          <w:b/>
        </w:rPr>
        <w:t>Introduction</w:t>
      </w:r>
    </w:p>
    <w:p w14:paraId="54564E75" w14:textId="77777777" w:rsidR="00397285" w:rsidRPr="00DD379F" w:rsidRDefault="00397285" w:rsidP="00397285">
      <w:pPr>
        <w:spacing w:after="0" w:line="240" w:lineRule="auto"/>
        <w:rPr>
          <w:sz w:val="16"/>
          <w:szCs w:val="16"/>
        </w:rPr>
      </w:pPr>
    </w:p>
    <w:p w14:paraId="0E0CD186" w14:textId="4FBD66F7" w:rsidR="00F315F8" w:rsidRDefault="00F315F8" w:rsidP="00397285">
      <w:pPr>
        <w:spacing w:after="0" w:line="240" w:lineRule="auto"/>
      </w:pPr>
      <w:r>
        <w:t xml:space="preserve">On October 26, 2018, </w:t>
      </w:r>
      <w:r w:rsidR="00D71039">
        <w:t xml:space="preserve">the Advisory Council on Historic Preservation (ACHP) issued a Program Comment for the U.S. Department of Veterans Affairs (VA). </w:t>
      </w:r>
      <w:r w:rsidR="00C15F38">
        <w:t>The</w:t>
      </w:r>
      <w:r w:rsidR="00D71039">
        <w:t xml:space="preserve"> Program Comment sets forth the way in which VA may comply with Section 106 of the National Historic Preservation Act </w:t>
      </w:r>
      <w:r w:rsidR="007A1727">
        <w:t xml:space="preserve">(NHPA) </w:t>
      </w:r>
      <w:r w:rsidR="00D71039">
        <w:t>for its real property actions related to vacant and underutilized buildings</w:t>
      </w:r>
      <w:r w:rsidR="00083421">
        <w:t xml:space="preserve"> and</w:t>
      </w:r>
      <w:r w:rsidR="00D71039">
        <w:t xml:space="preserve"> structures. </w:t>
      </w:r>
    </w:p>
    <w:p w14:paraId="1CCEAE31" w14:textId="77777777" w:rsidR="00F315F8" w:rsidRDefault="00F315F8" w:rsidP="00397285">
      <w:pPr>
        <w:spacing w:after="0" w:line="240" w:lineRule="auto"/>
      </w:pPr>
    </w:p>
    <w:p w14:paraId="3FFD3D3B" w14:textId="77777777" w:rsidR="00B4679B" w:rsidRDefault="00B4679B" w:rsidP="00397285">
      <w:pPr>
        <w:spacing w:after="0" w:line="240" w:lineRule="auto"/>
      </w:pPr>
      <w:r>
        <w:t xml:space="preserve">On an annual basis, the Program Comment requires VA to provide the ACHP with 1) a composite list of properties that could be subject to the Program Comment, and 2) a narrative explaining its conclusion that historic utilitarian properties may be eliminated without endangering the continued National Register </w:t>
      </w:r>
      <w:r w:rsidR="00926B44">
        <w:t xml:space="preserve">of Historic Places </w:t>
      </w:r>
      <w:r w:rsidR="002769BD">
        <w:t xml:space="preserve">(NRHP) </w:t>
      </w:r>
      <w:r>
        <w:t xml:space="preserve">eligibility of the historic district in which they are located. </w:t>
      </w:r>
    </w:p>
    <w:p w14:paraId="60FCE286" w14:textId="77777777" w:rsidR="002769BD" w:rsidRDefault="002769BD" w:rsidP="00397285">
      <w:pPr>
        <w:spacing w:after="0" w:line="240" w:lineRule="auto"/>
      </w:pPr>
    </w:p>
    <w:p w14:paraId="608B0F1C" w14:textId="77777777" w:rsidR="0055238A" w:rsidRPr="0055238A" w:rsidRDefault="0055238A" w:rsidP="00397285">
      <w:pPr>
        <w:spacing w:after="0" w:line="240" w:lineRule="auto"/>
        <w:rPr>
          <w:b/>
        </w:rPr>
      </w:pPr>
      <w:r>
        <w:rPr>
          <w:b/>
        </w:rPr>
        <w:t>Summary of the Composite List of Properties</w:t>
      </w:r>
    </w:p>
    <w:p w14:paraId="51CF9C9B" w14:textId="77777777" w:rsidR="0055238A" w:rsidRPr="00DD379F" w:rsidRDefault="0055238A" w:rsidP="00397285">
      <w:pPr>
        <w:spacing w:after="0" w:line="240" w:lineRule="auto"/>
        <w:rPr>
          <w:sz w:val="16"/>
          <w:szCs w:val="16"/>
        </w:rPr>
      </w:pPr>
    </w:p>
    <w:p w14:paraId="24B7D4AE" w14:textId="5A382257" w:rsidR="000E0E27" w:rsidRDefault="00397285" w:rsidP="00397285">
      <w:pPr>
        <w:spacing w:after="0" w:line="240" w:lineRule="auto"/>
      </w:pPr>
      <w:bookmarkStart w:id="0" w:name="_Hlk4759815"/>
      <w:r>
        <w:t xml:space="preserve">VA continues </w:t>
      </w:r>
      <w:r w:rsidR="00926B44">
        <w:t xml:space="preserve">to implement </w:t>
      </w:r>
      <w:r>
        <w:t xml:space="preserve">the Program Comment. </w:t>
      </w:r>
      <w:bookmarkEnd w:id="0"/>
      <w:r w:rsidR="004A246C">
        <w:t xml:space="preserve">VA has developed </w:t>
      </w:r>
      <w:r w:rsidR="00926B44">
        <w:t xml:space="preserve">its </w:t>
      </w:r>
      <w:r w:rsidR="007A1727">
        <w:t>second</w:t>
      </w:r>
      <w:r w:rsidR="00926B44">
        <w:t xml:space="preserve"> composite list</w:t>
      </w:r>
      <w:r w:rsidR="004A246C">
        <w:t xml:space="preserve">, based upon </w:t>
      </w:r>
      <w:r w:rsidR="002F1828">
        <w:t>FY1</w:t>
      </w:r>
      <w:r w:rsidR="007A1727">
        <w:t>9</w:t>
      </w:r>
      <w:r w:rsidR="004A246C">
        <w:t xml:space="preserve"> reporting to the Federal Real Property Profile (FRPP), of </w:t>
      </w:r>
      <w:r w:rsidR="007A1727" w:rsidRPr="009E4DB6">
        <w:rPr>
          <w:b/>
        </w:rPr>
        <w:t>37</w:t>
      </w:r>
      <w:r w:rsidR="00926B44" w:rsidRPr="009E4DB6">
        <w:rPr>
          <w:b/>
        </w:rPr>
        <w:t>1</w:t>
      </w:r>
      <w:r w:rsidR="0055238A">
        <w:t xml:space="preserve"> </w:t>
      </w:r>
      <w:r w:rsidR="004A246C">
        <w:t xml:space="preserve">buildings that could be subject to the </w:t>
      </w:r>
      <w:r w:rsidR="0055238A">
        <w:t>P</w:t>
      </w:r>
      <w:r w:rsidR="004A246C">
        <w:t xml:space="preserve">rogram </w:t>
      </w:r>
      <w:r w:rsidR="0055238A">
        <w:t>C</w:t>
      </w:r>
      <w:r w:rsidR="004A246C">
        <w:t xml:space="preserve">omment, should an applicable undertaking be proposed. </w:t>
      </w:r>
      <w:r w:rsidR="00724426">
        <w:t xml:space="preserve"> This is 20 less than last year.  </w:t>
      </w:r>
      <w:r w:rsidR="0055238A">
        <w:t>B</w:t>
      </w:r>
      <w:r w:rsidR="000B5C85">
        <w:t xml:space="preserve">uildings on this list </w:t>
      </w:r>
      <w:r w:rsidR="00926B44">
        <w:t>have been</w:t>
      </w:r>
      <w:r w:rsidR="000B5C85">
        <w:t xml:space="preserve"> reported </w:t>
      </w:r>
      <w:r w:rsidR="000E0E27">
        <w:t xml:space="preserve">as vacant or underutilized to the FRPP for 12 months or longer. </w:t>
      </w:r>
    </w:p>
    <w:p w14:paraId="3B66E00B" w14:textId="77777777" w:rsidR="00397285" w:rsidRDefault="00397285" w:rsidP="00397285">
      <w:pPr>
        <w:spacing w:after="0" w:line="240" w:lineRule="auto"/>
      </w:pPr>
    </w:p>
    <w:p w14:paraId="74ADCEC0" w14:textId="7631619A" w:rsidR="000B5C85" w:rsidRDefault="00926B44" w:rsidP="0055238A">
      <w:pPr>
        <w:spacing w:after="0" w:line="240" w:lineRule="auto"/>
      </w:pPr>
      <w:r>
        <w:t xml:space="preserve">Based on past </w:t>
      </w:r>
      <w:r w:rsidR="001D0CF6">
        <w:t xml:space="preserve">FRPP reporting, for </w:t>
      </w:r>
      <w:r>
        <w:t>FY1</w:t>
      </w:r>
      <w:r w:rsidR="007A1727">
        <w:t>9</w:t>
      </w:r>
      <w:r w:rsidR="000B5C85">
        <w:t xml:space="preserve"> the Program Comment list will solely consist of </w:t>
      </w:r>
      <w:r w:rsidR="00397285">
        <w:t>buildings</w:t>
      </w:r>
      <w:r w:rsidR="007A1727">
        <w:t>, as it did for FY18</w:t>
      </w:r>
      <w:r w:rsidR="00397285">
        <w:t xml:space="preserve">.  In following years, </w:t>
      </w:r>
      <w:r w:rsidR="009B753D">
        <w:t xml:space="preserve">VA </w:t>
      </w:r>
      <w:r w:rsidR="00397285">
        <w:t xml:space="preserve">may </w:t>
      </w:r>
      <w:r w:rsidR="009B753D">
        <w:t xml:space="preserve">expand the list to include </w:t>
      </w:r>
      <w:r w:rsidR="00397285">
        <w:t xml:space="preserve">structures. </w:t>
      </w:r>
    </w:p>
    <w:p w14:paraId="4AE183E6" w14:textId="77777777" w:rsidR="00A92140" w:rsidRDefault="00A92140" w:rsidP="00A92140">
      <w:pPr>
        <w:spacing w:after="0" w:line="240" w:lineRule="auto"/>
      </w:pPr>
    </w:p>
    <w:p w14:paraId="488DFAFA" w14:textId="77777777" w:rsidR="001D0CF6" w:rsidRPr="003F7917" w:rsidRDefault="001D0CF6" w:rsidP="00A92140">
      <w:pPr>
        <w:spacing w:after="0" w:line="240" w:lineRule="auto"/>
      </w:pPr>
      <w:r>
        <w:t xml:space="preserve">The </w:t>
      </w:r>
      <w:r w:rsidRPr="003F7917">
        <w:t xml:space="preserve">breakdown for the Program Comment </w:t>
      </w:r>
      <w:r w:rsidR="00B429C8" w:rsidRPr="003F7917">
        <w:t>l</w:t>
      </w:r>
      <w:r w:rsidRPr="003F7917">
        <w:t xml:space="preserve">ist </w:t>
      </w:r>
      <w:r w:rsidR="00B429C8" w:rsidRPr="003F7917">
        <w:t xml:space="preserve">of buildings </w:t>
      </w:r>
      <w:r w:rsidRPr="003F7917">
        <w:t xml:space="preserve">is as follows: </w:t>
      </w:r>
    </w:p>
    <w:p w14:paraId="09E21C4B" w14:textId="1812996C" w:rsidR="00A92140" w:rsidRPr="008F747A" w:rsidRDefault="00A92140" w:rsidP="00A92140">
      <w:pPr>
        <w:pStyle w:val="ListParagraph"/>
        <w:numPr>
          <w:ilvl w:val="0"/>
          <w:numId w:val="1"/>
        </w:numPr>
        <w:spacing w:after="0" w:line="240" w:lineRule="auto"/>
      </w:pPr>
      <w:r w:rsidRPr="003F7917">
        <w:t>About 9</w:t>
      </w:r>
      <w:r w:rsidR="003F7917" w:rsidRPr="003F7917">
        <w:t>3</w:t>
      </w:r>
      <w:r w:rsidRPr="003F7917">
        <w:t xml:space="preserve">% </w:t>
      </w:r>
      <w:r w:rsidR="003F7917" w:rsidRPr="003F7917">
        <w:t xml:space="preserve">(n=346) </w:t>
      </w:r>
      <w:r w:rsidR="001D0CF6" w:rsidRPr="003F7917">
        <w:t xml:space="preserve">of the buildings are </w:t>
      </w:r>
      <w:r w:rsidR="00654A95" w:rsidRPr="003F7917">
        <w:t xml:space="preserve">property </w:t>
      </w:r>
      <w:r w:rsidR="001D0CF6" w:rsidRPr="003F7917">
        <w:t>of the Veterans Health Administration</w:t>
      </w:r>
      <w:r w:rsidR="003F7917" w:rsidRPr="003F7917">
        <w:t xml:space="preserve"> (VHA)</w:t>
      </w:r>
      <w:r w:rsidR="001D0CF6" w:rsidRPr="003F7917">
        <w:t xml:space="preserve">, </w:t>
      </w:r>
      <w:r w:rsidR="001D0CF6" w:rsidRPr="008F747A">
        <w:t xml:space="preserve">and </w:t>
      </w:r>
      <w:r w:rsidR="003F7917" w:rsidRPr="008F747A">
        <w:t>about 7</w:t>
      </w:r>
      <w:r w:rsidR="001D0CF6" w:rsidRPr="008F747A">
        <w:t xml:space="preserve">% </w:t>
      </w:r>
      <w:r w:rsidR="003F7917" w:rsidRPr="008F747A">
        <w:t xml:space="preserve">(n=25) </w:t>
      </w:r>
      <w:r w:rsidR="001D0CF6" w:rsidRPr="008F747A">
        <w:t>are</w:t>
      </w:r>
      <w:r w:rsidR="00654A95" w:rsidRPr="008F747A">
        <w:t xml:space="preserve"> property</w:t>
      </w:r>
      <w:r w:rsidR="001D0CF6" w:rsidRPr="008F747A">
        <w:t xml:space="preserve"> of the National Cemetery Administration</w:t>
      </w:r>
      <w:r w:rsidR="003F7917" w:rsidRPr="008F747A">
        <w:t xml:space="preserve"> (NCA)</w:t>
      </w:r>
      <w:r w:rsidR="001D0CF6" w:rsidRPr="008F747A">
        <w:t>.</w:t>
      </w:r>
    </w:p>
    <w:p w14:paraId="42642A0F" w14:textId="56189B7E" w:rsidR="005555B9" w:rsidRPr="008F747A" w:rsidRDefault="005555B9" w:rsidP="005555B9">
      <w:pPr>
        <w:pStyle w:val="ListParagraph"/>
        <w:numPr>
          <w:ilvl w:val="0"/>
          <w:numId w:val="1"/>
        </w:numPr>
        <w:spacing w:after="0" w:line="240" w:lineRule="auto"/>
      </w:pPr>
      <w:r w:rsidRPr="008F747A">
        <w:t>A</w:t>
      </w:r>
      <w:r w:rsidR="00AC33F8">
        <w:t>bout</w:t>
      </w:r>
      <w:r w:rsidRPr="008F747A">
        <w:t xml:space="preserve"> 8</w:t>
      </w:r>
      <w:r w:rsidR="008F747A" w:rsidRPr="008F747A">
        <w:t>1</w:t>
      </w:r>
      <w:r w:rsidRPr="008F747A">
        <w:t xml:space="preserve">% </w:t>
      </w:r>
      <w:r w:rsidR="008F747A" w:rsidRPr="008F747A">
        <w:t xml:space="preserve">(n=299) </w:t>
      </w:r>
      <w:r w:rsidRPr="008F747A">
        <w:t xml:space="preserve">of the buildings are listed on or eligible for the NRHP. </w:t>
      </w:r>
      <w:r w:rsidR="008F747A">
        <w:t>About 19% (n=72) have been evaluated and are not eligible for the NRHP.</w:t>
      </w:r>
    </w:p>
    <w:p w14:paraId="17AE5FDD" w14:textId="58994805" w:rsidR="00CC519A" w:rsidRPr="00AC33F8" w:rsidRDefault="00654A95" w:rsidP="00397285">
      <w:pPr>
        <w:pStyle w:val="ListParagraph"/>
        <w:numPr>
          <w:ilvl w:val="0"/>
          <w:numId w:val="1"/>
        </w:numPr>
        <w:spacing w:after="0" w:line="240" w:lineRule="auto"/>
      </w:pPr>
      <w:r w:rsidRPr="00AC33F8">
        <w:t>A</w:t>
      </w:r>
      <w:r w:rsidR="00AC33F8" w:rsidRPr="00AC33F8">
        <w:t>bout</w:t>
      </w:r>
      <w:r w:rsidR="0072126D" w:rsidRPr="00AC33F8">
        <w:t xml:space="preserve"> </w:t>
      </w:r>
      <w:r w:rsidR="00AC33F8" w:rsidRPr="00AC33F8">
        <w:t>65</w:t>
      </w:r>
      <w:r w:rsidR="0072126D" w:rsidRPr="00AC33F8">
        <w:t xml:space="preserve">% </w:t>
      </w:r>
      <w:r w:rsidR="00AC33F8" w:rsidRPr="00AC33F8">
        <w:t xml:space="preserve">(n=243) </w:t>
      </w:r>
      <w:r w:rsidR="005555B9" w:rsidRPr="00AC33F8">
        <w:t xml:space="preserve">of buildings </w:t>
      </w:r>
      <w:r w:rsidR="007843C2" w:rsidRPr="00AC33F8">
        <w:t>have been</w:t>
      </w:r>
      <w:r w:rsidR="002F1828" w:rsidRPr="00AC33F8">
        <w:t xml:space="preserve"> reported</w:t>
      </w:r>
      <w:r w:rsidR="007843C2" w:rsidRPr="00AC33F8">
        <w:t xml:space="preserve"> </w:t>
      </w:r>
      <w:r w:rsidR="0072126D" w:rsidRPr="00AC33F8">
        <w:t xml:space="preserve">vacant </w:t>
      </w:r>
      <w:r w:rsidR="002F1828" w:rsidRPr="00AC33F8">
        <w:t xml:space="preserve">or underutilized </w:t>
      </w:r>
      <w:r w:rsidR="0072126D" w:rsidRPr="00AC33F8">
        <w:t xml:space="preserve">for </w:t>
      </w:r>
      <w:r w:rsidR="00AC33F8" w:rsidRPr="00AC33F8">
        <w:t>5</w:t>
      </w:r>
      <w:r w:rsidR="0072126D" w:rsidRPr="00AC33F8">
        <w:t xml:space="preserve"> years or more</w:t>
      </w:r>
      <w:r w:rsidR="00AC33F8" w:rsidRPr="00AC33F8">
        <w:t xml:space="preserve">; 9% (n=34) for four (4) years; 15% (n=54) for three (3) years; and 11% (n=40) for two (2) years. </w:t>
      </w:r>
    </w:p>
    <w:p w14:paraId="17A04FAB" w14:textId="74F37AEB" w:rsidR="00654A95" w:rsidRPr="00AC33F8" w:rsidRDefault="00654A95" w:rsidP="00397285">
      <w:pPr>
        <w:pStyle w:val="ListParagraph"/>
        <w:numPr>
          <w:ilvl w:val="0"/>
          <w:numId w:val="1"/>
        </w:numPr>
        <w:spacing w:after="0" w:line="240" w:lineRule="auto"/>
      </w:pPr>
      <w:r w:rsidRPr="00AC33F8">
        <w:t xml:space="preserve">Approximately </w:t>
      </w:r>
      <w:r w:rsidR="009B753D" w:rsidRPr="00AC33F8">
        <w:t>2</w:t>
      </w:r>
      <w:r w:rsidR="00AC33F8" w:rsidRPr="00AC33F8">
        <w:t>6</w:t>
      </w:r>
      <w:r w:rsidRPr="00AC33F8">
        <w:t xml:space="preserve">% </w:t>
      </w:r>
      <w:r w:rsidR="00AC33F8" w:rsidRPr="00AC33F8">
        <w:t xml:space="preserve">(n=98) </w:t>
      </w:r>
      <w:r w:rsidRPr="00AC33F8">
        <w:t>of the buildings are utilitarian</w:t>
      </w:r>
      <w:r w:rsidR="00D31E3F">
        <w:t xml:space="preserve">; about </w:t>
      </w:r>
      <w:r w:rsidR="000A091C">
        <w:t>74% (n=273) are non-utilitarian.</w:t>
      </w:r>
    </w:p>
    <w:p w14:paraId="7C1D174D" w14:textId="529C1726" w:rsidR="00926B44" w:rsidRPr="00DD379F" w:rsidRDefault="00926B44" w:rsidP="00397285">
      <w:pPr>
        <w:pStyle w:val="ListParagraph"/>
        <w:numPr>
          <w:ilvl w:val="0"/>
          <w:numId w:val="1"/>
        </w:numPr>
        <w:spacing w:after="0" w:line="240" w:lineRule="auto"/>
      </w:pPr>
      <w:r w:rsidRPr="00DD379F">
        <w:t xml:space="preserve">VA has concluded </w:t>
      </w:r>
      <w:r w:rsidR="002F48E0" w:rsidRPr="00DD379F">
        <w:t>Section</w:t>
      </w:r>
      <w:r w:rsidRPr="00DD379F">
        <w:t xml:space="preserve"> 106 consultation </w:t>
      </w:r>
      <w:r w:rsidR="002F48E0" w:rsidRPr="00DD379F">
        <w:t xml:space="preserve">for approximately </w:t>
      </w:r>
      <w:r w:rsidR="004577EF" w:rsidRPr="00DD379F">
        <w:t>3</w:t>
      </w:r>
      <w:r w:rsidR="00251B2F" w:rsidRPr="00DD379F">
        <w:t>9</w:t>
      </w:r>
      <w:r w:rsidR="002F48E0" w:rsidRPr="00DD379F">
        <w:t xml:space="preserve">% of the buildings. </w:t>
      </w:r>
    </w:p>
    <w:p w14:paraId="0313F06B" w14:textId="404CD431" w:rsidR="009B753D" w:rsidRPr="00BF5130" w:rsidRDefault="00CE142F" w:rsidP="00397285">
      <w:pPr>
        <w:pStyle w:val="ListParagraph"/>
        <w:numPr>
          <w:ilvl w:val="0"/>
          <w:numId w:val="1"/>
        </w:numPr>
        <w:spacing w:after="0" w:line="240" w:lineRule="auto"/>
      </w:pPr>
      <w:r w:rsidRPr="00BF5130">
        <w:t xml:space="preserve">There are </w:t>
      </w:r>
      <w:r w:rsidR="003D51A6" w:rsidRPr="00BF5130">
        <w:t>85</w:t>
      </w:r>
      <w:r w:rsidR="009B753D" w:rsidRPr="00BF5130">
        <w:t xml:space="preserve"> </w:t>
      </w:r>
      <w:r w:rsidRPr="00BF5130">
        <w:t xml:space="preserve">VA facilities with buildings </w:t>
      </w:r>
      <w:r w:rsidR="002F1828" w:rsidRPr="00BF5130">
        <w:t>subject to</w:t>
      </w:r>
      <w:r w:rsidR="009B753D" w:rsidRPr="00BF5130">
        <w:t xml:space="preserve"> the </w:t>
      </w:r>
      <w:r w:rsidRPr="00BF5130">
        <w:t>Program Comment</w:t>
      </w:r>
      <w:r w:rsidR="009B753D" w:rsidRPr="00BF5130">
        <w:t>.</w:t>
      </w:r>
    </w:p>
    <w:p w14:paraId="2EFAEDB2" w14:textId="1C9553E5" w:rsidR="00335883" w:rsidRPr="00BF5130" w:rsidRDefault="002F1828" w:rsidP="00397285">
      <w:pPr>
        <w:pStyle w:val="ListParagraph"/>
        <w:numPr>
          <w:ilvl w:val="0"/>
          <w:numId w:val="1"/>
        </w:numPr>
        <w:spacing w:after="0" w:line="240" w:lineRule="auto"/>
      </w:pPr>
      <w:r w:rsidRPr="00BF5130">
        <w:t>There are 3</w:t>
      </w:r>
      <w:r w:rsidR="003D51A6" w:rsidRPr="00BF5130">
        <w:t>5</w:t>
      </w:r>
      <w:r w:rsidR="00335883" w:rsidRPr="00BF5130">
        <w:t xml:space="preserve"> states </w:t>
      </w:r>
      <w:r w:rsidRPr="00BF5130">
        <w:t>wi</w:t>
      </w:r>
      <w:r w:rsidR="00926B44" w:rsidRPr="00BF5130">
        <w:t>th</w:t>
      </w:r>
      <w:r w:rsidRPr="00BF5130">
        <w:t xml:space="preserve"> buildings subject to t</w:t>
      </w:r>
      <w:r w:rsidR="00335883" w:rsidRPr="00BF5130">
        <w:t xml:space="preserve">he Program Comment. </w:t>
      </w:r>
    </w:p>
    <w:p w14:paraId="6B7DA1AD" w14:textId="2E04F3AE" w:rsidR="00335883" w:rsidRPr="00237DC2" w:rsidRDefault="00237DC2" w:rsidP="00237DC2">
      <w:pPr>
        <w:pStyle w:val="ListParagraph"/>
        <w:numPr>
          <w:ilvl w:val="1"/>
          <w:numId w:val="1"/>
        </w:numPr>
        <w:spacing w:after="0" w:line="240" w:lineRule="auto"/>
      </w:pPr>
      <w:r w:rsidRPr="00237DC2">
        <w:t>States with over 20 buildings on the list include</w:t>
      </w:r>
      <w:r>
        <w:t xml:space="preserve"> </w:t>
      </w:r>
      <w:r w:rsidRPr="00237DC2">
        <w:t>California</w:t>
      </w:r>
      <w:r>
        <w:t xml:space="preserve"> (n=42), </w:t>
      </w:r>
      <w:r w:rsidRPr="00237DC2">
        <w:t xml:space="preserve">Indiana </w:t>
      </w:r>
      <w:r>
        <w:t>(n=</w:t>
      </w:r>
      <w:r w:rsidRPr="00237DC2">
        <w:t>40</w:t>
      </w:r>
      <w:r>
        <w:t xml:space="preserve">), </w:t>
      </w:r>
      <w:r w:rsidRPr="00237DC2">
        <w:t>New York</w:t>
      </w:r>
      <w:r>
        <w:t xml:space="preserve"> (n=33), </w:t>
      </w:r>
      <w:r w:rsidRPr="00237DC2">
        <w:t xml:space="preserve">Pennsylvania </w:t>
      </w:r>
      <w:r>
        <w:t>(n=</w:t>
      </w:r>
      <w:r w:rsidRPr="00237DC2">
        <w:t>27</w:t>
      </w:r>
      <w:r>
        <w:t xml:space="preserve">), </w:t>
      </w:r>
      <w:r w:rsidRPr="00237DC2">
        <w:t>Alabama</w:t>
      </w:r>
      <w:r>
        <w:t xml:space="preserve"> (n=</w:t>
      </w:r>
      <w:r w:rsidRPr="00237DC2">
        <w:t>24</w:t>
      </w:r>
      <w:r>
        <w:t xml:space="preserve">), and </w:t>
      </w:r>
      <w:r w:rsidRPr="00237DC2">
        <w:t>Montana</w:t>
      </w:r>
      <w:r>
        <w:t xml:space="preserve"> (n=</w:t>
      </w:r>
      <w:r w:rsidRPr="00237DC2">
        <w:t>23</w:t>
      </w:r>
      <w:r>
        <w:t>).</w:t>
      </w:r>
      <w:r w:rsidR="00335883" w:rsidRPr="00237DC2">
        <w:t xml:space="preserve"> </w:t>
      </w:r>
    </w:p>
    <w:p w14:paraId="4DB05CCA" w14:textId="7C82CDDC" w:rsidR="005555B9" w:rsidRPr="006C2517" w:rsidRDefault="005555B9" w:rsidP="00397285">
      <w:pPr>
        <w:pStyle w:val="ListParagraph"/>
        <w:numPr>
          <w:ilvl w:val="1"/>
          <w:numId w:val="1"/>
        </w:numPr>
        <w:spacing w:after="0" w:line="240" w:lineRule="auto"/>
      </w:pPr>
      <w:r w:rsidRPr="00DD379F">
        <w:rPr>
          <w:spacing w:val="-4"/>
        </w:rPr>
        <w:t xml:space="preserve">States not represented in the Program Comment </w:t>
      </w:r>
      <w:r w:rsidR="003D51A6" w:rsidRPr="00DD379F">
        <w:rPr>
          <w:spacing w:val="-4"/>
        </w:rPr>
        <w:t>include</w:t>
      </w:r>
      <w:r w:rsidRPr="00DD379F">
        <w:rPr>
          <w:spacing w:val="-4"/>
        </w:rPr>
        <w:t xml:space="preserve"> Alaska, Delaware, Florida, Hawaii,</w:t>
      </w:r>
      <w:r w:rsidRPr="00BF5130">
        <w:t xml:space="preserve"> </w:t>
      </w:r>
      <w:r w:rsidRPr="00DD379F">
        <w:rPr>
          <w:spacing w:val="-2"/>
        </w:rPr>
        <w:t xml:space="preserve">Idaho, </w:t>
      </w:r>
      <w:r w:rsidR="00BF5130" w:rsidRPr="00DD379F">
        <w:rPr>
          <w:spacing w:val="-2"/>
        </w:rPr>
        <w:t xml:space="preserve">Missouri, </w:t>
      </w:r>
      <w:r w:rsidRPr="00DD379F">
        <w:rPr>
          <w:spacing w:val="-2"/>
        </w:rPr>
        <w:t xml:space="preserve">Nevada, </w:t>
      </w:r>
      <w:r w:rsidR="00BF5130" w:rsidRPr="00DD379F">
        <w:rPr>
          <w:spacing w:val="-2"/>
        </w:rPr>
        <w:t xml:space="preserve">New Mexico, </w:t>
      </w:r>
      <w:r w:rsidRPr="00DD379F">
        <w:rPr>
          <w:spacing w:val="-2"/>
        </w:rPr>
        <w:t>North Dakota, Oklahoma, Rhode Island, Tennessee,</w:t>
      </w:r>
      <w:r w:rsidRPr="006C2517">
        <w:t xml:space="preserve"> Utah, Vermont, and West Virginia</w:t>
      </w:r>
      <w:r w:rsidR="00724426">
        <w:t xml:space="preserve">, along with the </w:t>
      </w:r>
      <w:r w:rsidR="00724426" w:rsidRPr="00BF5130">
        <w:t>District of Columbia</w:t>
      </w:r>
      <w:r w:rsidR="00724426">
        <w:t xml:space="preserve"> and Puerto Rico</w:t>
      </w:r>
      <w:r w:rsidRPr="006C2517">
        <w:t xml:space="preserve">. </w:t>
      </w:r>
    </w:p>
    <w:p w14:paraId="46D18EE4" w14:textId="080EA0B6" w:rsidR="004C5891" w:rsidRPr="004C5891" w:rsidRDefault="002F1828" w:rsidP="007A1727">
      <w:pPr>
        <w:pStyle w:val="ListParagraph"/>
        <w:numPr>
          <w:ilvl w:val="0"/>
          <w:numId w:val="1"/>
        </w:numPr>
      </w:pPr>
      <w:r>
        <w:t xml:space="preserve">There </w:t>
      </w:r>
      <w:r w:rsidR="007A1727">
        <w:t>is one</w:t>
      </w:r>
      <w:r>
        <w:t xml:space="preserve"> entire historic district that </w:t>
      </w:r>
      <w:r w:rsidR="007A1727">
        <w:t>is</w:t>
      </w:r>
      <w:r>
        <w:t xml:space="preserve"> subject to the Program Comment</w:t>
      </w:r>
      <w:r w:rsidR="007A1727">
        <w:t xml:space="preserve">: </w:t>
      </w:r>
      <w:r w:rsidR="007A1727" w:rsidRPr="007A1727">
        <w:t>Pittsburgh, Highland Drive</w:t>
      </w:r>
      <w:r w:rsidR="007A1727">
        <w:t>, P</w:t>
      </w:r>
      <w:r w:rsidR="00237DC2">
        <w:t>A</w:t>
      </w:r>
      <w:r w:rsidR="007A1727">
        <w:t>. It has</w:t>
      </w:r>
      <w:r w:rsidR="00926B44">
        <w:t xml:space="preserve"> been reported as excess to </w:t>
      </w:r>
      <w:r w:rsidR="007A1727">
        <w:t>the General Services Administration (</w:t>
      </w:r>
      <w:r w:rsidR="00926B44">
        <w:t>GSA</w:t>
      </w:r>
      <w:r w:rsidR="007A1727">
        <w:t>)</w:t>
      </w:r>
      <w:r w:rsidR="00724426">
        <w:t xml:space="preserve"> and GSA is pursuing a programmatic agreement for </w:t>
      </w:r>
      <w:r w:rsidR="007E5EC7">
        <w:t xml:space="preserve">the </w:t>
      </w:r>
      <w:r w:rsidR="00724426">
        <w:t>disposal of the historic property</w:t>
      </w:r>
      <w:r w:rsidR="00926B44">
        <w:t xml:space="preserve">. </w:t>
      </w:r>
    </w:p>
    <w:p w14:paraId="4687F575" w14:textId="12AC80E1" w:rsidR="00237DC2" w:rsidRDefault="004C5891" w:rsidP="00237DC2">
      <w:pPr>
        <w:pStyle w:val="ListParagraph"/>
        <w:numPr>
          <w:ilvl w:val="0"/>
          <w:numId w:val="1"/>
        </w:numPr>
        <w:rPr>
          <w:bCs/>
        </w:rPr>
      </w:pPr>
      <w:r w:rsidRPr="00DD379F">
        <w:rPr>
          <w:bCs/>
          <w:spacing w:val="-6"/>
        </w:rPr>
        <w:t xml:space="preserve">Sixty-two (62) properties that were on the 2019 Composite List (FY18 Data) no longer meet the </w:t>
      </w:r>
      <w:r w:rsidR="00311268" w:rsidRPr="00DD379F">
        <w:rPr>
          <w:bCs/>
          <w:spacing w:val="-6"/>
        </w:rPr>
        <w:t>criteria</w:t>
      </w:r>
      <w:r w:rsidR="00311268" w:rsidRPr="004C5891">
        <w:rPr>
          <w:bCs/>
        </w:rPr>
        <w:t xml:space="preserve"> </w:t>
      </w:r>
      <w:r w:rsidRPr="004C5891">
        <w:rPr>
          <w:bCs/>
        </w:rPr>
        <w:t xml:space="preserve">to be included on the 2020 Composite List (FY19 Data) and have been removed. Forty (40) new properties that now meet the </w:t>
      </w:r>
      <w:r w:rsidR="00311268">
        <w:rPr>
          <w:bCs/>
        </w:rPr>
        <w:t>criteria</w:t>
      </w:r>
      <w:r w:rsidR="00311268" w:rsidRPr="004C5891">
        <w:rPr>
          <w:bCs/>
        </w:rPr>
        <w:t xml:space="preserve"> </w:t>
      </w:r>
      <w:r w:rsidRPr="004C5891">
        <w:rPr>
          <w:bCs/>
        </w:rPr>
        <w:t>have been added to the 2020 Composite List (FY19 Data).</w:t>
      </w:r>
    </w:p>
    <w:p w14:paraId="42DD9A93" w14:textId="4D6BE4B9" w:rsidR="0055238A" w:rsidRPr="005378B3" w:rsidRDefault="0055238A" w:rsidP="005378B3">
      <w:pPr>
        <w:rPr>
          <w:bCs/>
        </w:rPr>
      </w:pPr>
      <w:r w:rsidRPr="00237DC2">
        <w:rPr>
          <w:b/>
        </w:rPr>
        <w:lastRenderedPageBreak/>
        <w:t>Historic Utilitarian Properties</w:t>
      </w:r>
      <w:r w:rsidR="009B753D" w:rsidRPr="00237DC2">
        <w:rPr>
          <w:b/>
        </w:rPr>
        <w:t xml:space="preserve"> Conclusion</w:t>
      </w:r>
      <w:bookmarkStart w:id="1" w:name="_GoBack"/>
      <w:bookmarkEnd w:id="1"/>
    </w:p>
    <w:p w14:paraId="54248FC0" w14:textId="77777777" w:rsidR="007E5EC7" w:rsidRDefault="0055238A" w:rsidP="0055238A">
      <w:pPr>
        <w:spacing w:after="0" w:line="240" w:lineRule="auto"/>
      </w:pPr>
      <w:r>
        <w:t xml:space="preserve">The Program Comment </w:t>
      </w:r>
      <w:r w:rsidR="009B753D">
        <w:t xml:space="preserve">defines and </w:t>
      </w:r>
      <w:r>
        <w:t xml:space="preserve">distinguishes between utilitarian and non-utilitarian buildings. </w:t>
      </w:r>
      <w:r w:rsidR="004732D6">
        <w:t xml:space="preserve">Many VA facilities are characterized by </w:t>
      </w:r>
      <w:r w:rsidR="009B753D">
        <w:t xml:space="preserve">having multiple </w:t>
      </w:r>
      <w:r w:rsidR="004732D6">
        <w:t xml:space="preserve">utilitarian buildings of little architectural design or uniqueness, that were </w:t>
      </w:r>
      <w:r w:rsidR="00427FA8">
        <w:t>needed</w:t>
      </w:r>
      <w:r w:rsidR="004732D6">
        <w:t xml:space="preserve"> during an earlier era of Veterans </w:t>
      </w:r>
      <w:r w:rsidR="007843C2">
        <w:t>h</w:t>
      </w:r>
      <w:r w:rsidR="004732D6">
        <w:t xml:space="preserve">ealth care </w:t>
      </w:r>
      <w:r w:rsidR="00427FA8">
        <w:t>but</w:t>
      </w:r>
      <w:r w:rsidR="004732D6">
        <w:t xml:space="preserve"> have since become obsolete.  These buildings are ancillary to the cores of VA historic districts, and often have minor or no historic significance</w:t>
      </w:r>
      <w:r w:rsidR="00B429C8">
        <w:t xml:space="preserve"> and/or diminished or no integrity. </w:t>
      </w:r>
      <w:r w:rsidR="009C641F">
        <w:t xml:space="preserve">In the past, such historic utilitarian properties have been eliminated with SHPO concurrence, without endangering the continued eligibility of the larger historic district. </w:t>
      </w:r>
      <w:r w:rsidR="007E5EC7">
        <w:t xml:space="preserve"> </w:t>
      </w:r>
    </w:p>
    <w:p w14:paraId="667C9884" w14:textId="77777777" w:rsidR="007E5EC7" w:rsidRDefault="007E5EC7" w:rsidP="0055238A">
      <w:pPr>
        <w:spacing w:after="0" w:line="240" w:lineRule="auto"/>
      </w:pPr>
    </w:p>
    <w:p w14:paraId="4A7FC262" w14:textId="5E3BDCC4" w:rsidR="002F1828" w:rsidRDefault="007E5EC7" w:rsidP="0055238A">
      <w:pPr>
        <w:spacing w:after="0" w:line="240" w:lineRule="auto"/>
      </w:pPr>
      <w:r>
        <w:t xml:space="preserve">VA determined </w:t>
      </w:r>
      <w:r w:rsidR="00A15321">
        <w:t xml:space="preserve">a need to redevelop the northwest portion of </w:t>
      </w:r>
      <w:r>
        <w:t>the Columbia (SC) Veterans Affairs Medical Center (VAMC)</w:t>
      </w:r>
      <w:r w:rsidR="00F81633">
        <w:t>, which is listed on the NRHP,</w:t>
      </w:r>
      <w:r w:rsidR="00A15321">
        <w:t xml:space="preserve"> to meet the needs of veterans. The redevelopment will </w:t>
      </w:r>
      <w:r w:rsidR="00696785">
        <w:t>necessitate</w:t>
      </w:r>
      <w:r w:rsidR="00A15321">
        <w:t xml:space="preserve"> the demolition of </w:t>
      </w:r>
      <w:r w:rsidR="00696785">
        <w:t xml:space="preserve">one structure and </w:t>
      </w:r>
      <w:r w:rsidR="00F81633">
        <w:t>8</w:t>
      </w:r>
      <w:r w:rsidR="00A15321">
        <w:t xml:space="preserve"> buildings</w:t>
      </w:r>
      <w:r w:rsidR="00696785">
        <w:t xml:space="preserve">, </w:t>
      </w:r>
      <w:r w:rsidR="004577EF">
        <w:t>includ</w:t>
      </w:r>
      <w:r w:rsidR="00696785">
        <w:t>ing</w:t>
      </w:r>
      <w:r w:rsidR="00F81633">
        <w:t xml:space="preserve"> three </w:t>
      </w:r>
      <w:r w:rsidR="003152F5">
        <w:t xml:space="preserve">residential </w:t>
      </w:r>
      <w:r w:rsidR="00F81633">
        <w:t>quarters and five garage</w:t>
      </w:r>
      <w:r w:rsidR="004577EF">
        <w:t>s</w:t>
      </w:r>
      <w:r w:rsidR="00F81633">
        <w:t>. The garages (building</w:t>
      </w:r>
      <w:r w:rsidR="00A15321">
        <w:t>s 16, 17, 18, 19, and 23)</w:t>
      </w:r>
      <w:r w:rsidR="00F81633">
        <w:t xml:space="preserve"> are all utilitarian and contributing to the historic district, and were subject to an executed MOA between VA, ACHP, and the South Carolina State Historic Preservation Officer (SHPO) </w:t>
      </w:r>
      <w:r w:rsidR="00DB5993">
        <w:t xml:space="preserve">in 2020.  </w:t>
      </w:r>
      <w:r w:rsidR="00F81633">
        <w:t>In this case, VA concluded, and ACHP and SHPO concurred, that the elimination of these historic utilitarian properties did not imperil the NRHP eligibility of the historic district</w:t>
      </w:r>
      <w:r>
        <w:t xml:space="preserve">. Examples from </w:t>
      </w:r>
      <w:r w:rsidR="00A15321">
        <w:t xml:space="preserve">the FY18 </w:t>
      </w:r>
      <w:r>
        <w:t>narrative included similar examples from agreements executed in 2018, 2014 and 2007</w:t>
      </w:r>
      <w:r w:rsidR="00A15321">
        <w:t xml:space="preserve">. </w:t>
      </w:r>
      <w:r>
        <w:t xml:space="preserve"> </w:t>
      </w:r>
    </w:p>
    <w:p w14:paraId="7CD5A7CA" w14:textId="77777777" w:rsidR="002F1828" w:rsidRDefault="002F1828" w:rsidP="002F1828">
      <w:pPr>
        <w:spacing w:after="0" w:line="240" w:lineRule="auto"/>
      </w:pPr>
    </w:p>
    <w:p w14:paraId="2B92F5E8" w14:textId="5549FA29" w:rsidR="002F1828" w:rsidRPr="009B753D" w:rsidRDefault="002F1828" w:rsidP="002F1828">
      <w:r>
        <w:t xml:space="preserve">Analysis of </w:t>
      </w:r>
      <w:r w:rsidR="0036489F">
        <w:t xml:space="preserve">Historic </w:t>
      </w:r>
      <w:r>
        <w:t>Utilitarian Buildings included in the Program Comment:</w:t>
      </w:r>
    </w:p>
    <w:p w14:paraId="3FF09322" w14:textId="0CF5CF6C" w:rsidR="002F1828" w:rsidRPr="009E4DB6" w:rsidRDefault="002F1828" w:rsidP="00427FA8">
      <w:pPr>
        <w:pStyle w:val="ListParagraph"/>
        <w:numPr>
          <w:ilvl w:val="0"/>
          <w:numId w:val="2"/>
        </w:numPr>
        <w:spacing w:after="0" w:line="240" w:lineRule="auto"/>
      </w:pPr>
      <w:r w:rsidRPr="009E4DB6">
        <w:t xml:space="preserve">Of the </w:t>
      </w:r>
      <w:r w:rsidR="00194B35">
        <w:t>59</w:t>
      </w:r>
      <w:r w:rsidR="006C787F" w:rsidRPr="009E4DB6">
        <w:t xml:space="preserve"> </w:t>
      </w:r>
      <w:r w:rsidR="0036489F">
        <w:t xml:space="preserve">historic </w:t>
      </w:r>
      <w:r w:rsidRPr="009E4DB6">
        <w:t xml:space="preserve">utilitarian buildings included in the list, no more than </w:t>
      </w:r>
      <w:r w:rsidRPr="00B10BAA">
        <w:t>1</w:t>
      </w:r>
      <w:r w:rsidR="00194B35" w:rsidRPr="00DD379F">
        <w:t>0</w:t>
      </w:r>
      <w:r w:rsidRPr="00B10BAA">
        <w:t xml:space="preserve"> </w:t>
      </w:r>
      <w:r w:rsidRPr="009E4DB6">
        <w:t>are located at a single facility.</w:t>
      </w:r>
      <w:r w:rsidR="00427FA8" w:rsidRPr="009E4DB6">
        <w:t xml:space="preserve"> </w:t>
      </w:r>
    </w:p>
    <w:p w14:paraId="0B494EA1" w14:textId="460040BA" w:rsidR="002F1828" w:rsidRPr="009E4DB6" w:rsidRDefault="004577EF" w:rsidP="002F1828">
      <w:pPr>
        <w:pStyle w:val="ListParagraph"/>
        <w:numPr>
          <w:ilvl w:val="0"/>
          <w:numId w:val="2"/>
        </w:numPr>
        <w:spacing w:after="0" w:line="240" w:lineRule="auto"/>
      </w:pPr>
      <w:r w:rsidRPr="003152F5">
        <w:t>Twenty-two</w:t>
      </w:r>
      <w:r w:rsidR="007E5EC7" w:rsidRPr="00B10BAA">
        <w:t xml:space="preserve"> (</w:t>
      </w:r>
      <w:r w:rsidR="00B10BAA" w:rsidRPr="00DD379F">
        <w:t>22</w:t>
      </w:r>
      <w:r w:rsidR="007E5EC7" w:rsidRPr="00B10BAA">
        <w:t>)</w:t>
      </w:r>
      <w:r w:rsidR="002F1828" w:rsidRPr="00B10BAA">
        <w:t xml:space="preserve"> VA</w:t>
      </w:r>
      <w:r w:rsidR="002F1828" w:rsidRPr="009E4DB6">
        <w:t xml:space="preserve"> facilities have </w:t>
      </w:r>
      <w:r w:rsidR="0036489F">
        <w:t xml:space="preserve">historic </w:t>
      </w:r>
      <w:r w:rsidR="002F1828" w:rsidRPr="009E4DB6">
        <w:t xml:space="preserve">utilitarian buildings on the list. </w:t>
      </w:r>
    </w:p>
    <w:p w14:paraId="165A30B6" w14:textId="290F721D" w:rsidR="002F1828" w:rsidRPr="009E4DB6" w:rsidRDefault="002F1828" w:rsidP="002F1828">
      <w:pPr>
        <w:pStyle w:val="ListParagraph"/>
        <w:numPr>
          <w:ilvl w:val="1"/>
          <w:numId w:val="2"/>
        </w:numPr>
        <w:spacing w:after="0" w:line="240" w:lineRule="auto"/>
      </w:pPr>
      <w:r w:rsidRPr="009E4DB6">
        <w:t xml:space="preserve">Of this number, </w:t>
      </w:r>
      <w:r w:rsidRPr="00B10BAA">
        <w:t>2</w:t>
      </w:r>
      <w:r w:rsidR="00B10BAA" w:rsidRPr="00DD379F">
        <w:t>0</w:t>
      </w:r>
      <w:r w:rsidRPr="00B10BAA">
        <w:t xml:space="preserve"> have </w:t>
      </w:r>
      <w:r w:rsidR="00B10BAA">
        <w:t>four</w:t>
      </w:r>
      <w:r w:rsidR="00B10BAA" w:rsidRPr="009E4DB6">
        <w:t xml:space="preserve"> </w:t>
      </w:r>
      <w:r w:rsidRPr="009E4DB6">
        <w:t xml:space="preserve">or fewer vacant </w:t>
      </w:r>
      <w:r w:rsidR="009E4DB6" w:rsidRPr="009E4DB6">
        <w:t xml:space="preserve">or underutilized </w:t>
      </w:r>
      <w:r w:rsidR="0036489F">
        <w:t xml:space="preserve">historic </w:t>
      </w:r>
      <w:r w:rsidRPr="009E4DB6">
        <w:t xml:space="preserve">utilitarian buildings. </w:t>
      </w:r>
    </w:p>
    <w:p w14:paraId="1D0B6EC4" w14:textId="4BF58D68" w:rsidR="00427FA8" w:rsidRPr="009E4DB6" w:rsidRDefault="00427FA8" w:rsidP="00427FA8">
      <w:pPr>
        <w:pStyle w:val="ListParagraph"/>
        <w:numPr>
          <w:ilvl w:val="0"/>
          <w:numId w:val="2"/>
        </w:numPr>
        <w:spacing w:after="0" w:line="240" w:lineRule="auto"/>
      </w:pPr>
      <w:r w:rsidRPr="009E4DB6">
        <w:t xml:space="preserve">The VA facilities with the most </w:t>
      </w:r>
      <w:r w:rsidR="0036489F">
        <w:t xml:space="preserve">historic </w:t>
      </w:r>
      <w:r w:rsidRPr="009E4DB6">
        <w:t xml:space="preserve">utilitarian buildings are:  </w:t>
      </w:r>
    </w:p>
    <w:p w14:paraId="5AA514F7" w14:textId="509994E1" w:rsidR="00427FA8" w:rsidRPr="009E4DB6" w:rsidRDefault="009E4DB6" w:rsidP="00427FA8">
      <w:pPr>
        <w:pStyle w:val="ListParagraph"/>
        <w:numPr>
          <w:ilvl w:val="1"/>
          <w:numId w:val="2"/>
        </w:numPr>
        <w:spacing w:after="0" w:line="240" w:lineRule="auto"/>
      </w:pPr>
      <w:r w:rsidRPr="009E4DB6">
        <w:t xml:space="preserve">NIHCS </w:t>
      </w:r>
      <w:r w:rsidR="00427FA8" w:rsidRPr="009E4DB6">
        <w:t>Marion, IN (</w:t>
      </w:r>
      <w:r w:rsidRPr="009E4DB6">
        <w:t>n=</w:t>
      </w:r>
      <w:r w:rsidR="00427FA8" w:rsidRPr="009E4DB6">
        <w:t>1</w:t>
      </w:r>
      <w:r w:rsidR="00194B35">
        <w:t>0</w:t>
      </w:r>
      <w:r w:rsidR="00427FA8" w:rsidRPr="009E4DB6">
        <w:t>)</w:t>
      </w:r>
      <w:r w:rsidR="003946C0">
        <w:t xml:space="preserve"> (</w:t>
      </w:r>
      <w:r w:rsidR="003152F5">
        <w:t>Five of these buildings are subject to a</w:t>
      </w:r>
      <w:r w:rsidR="00A30F74">
        <w:t>n executed</w:t>
      </w:r>
      <w:r w:rsidR="003152F5">
        <w:t xml:space="preserve"> MOA</w:t>
      </w:r>
      <w:r w:rsidR="003946C0">
        <w:t>)</w:t>
      </w:r>
      <w:r w:rsidR="003152F5">
        <w:t xml:space="preserve"> </w:t>
      </w:r>
    </w:p>
    <w:p w14:paraId="5DBEA98F" w14:textId="2BB6173D" w:rsidR="00427FA8" w:rsidRPr="009E4DB6" w:rsidRDefault="00427FA8" w:rsidP="00427FA8">
      <w:pPr>
        <w:pStyle w:val="ListParagraph"/>
        <w:numPr>
          <w:ilvl w:val="1"/>
          <w:numId w:val="2"/>
        </w:numPr>
        <w:spacing w:after="0" w:line="240" w:lineRule="auto"/>
      </w:pPr>
      <w:r w:rsidRPr="009E4DB6">
        <w:t>Columbia, SC (</w:t>
      </w:r>
      <w:r w:rsidR="009E4DB6" w:rsidRPr="009E4DB6">
        <w:t>n=</w:t>
      </w:r>
      <w:r w:rsidRPr="009E4DB6">
        <w:t xml:space="preserve">6) </w:t>
      </w:r>
      <w:r w:rsidR="003946C0">
        <w:t>(</w:t>
      </w:r>
      <w:r w:rsidR="00A30F74">
        <w:t>Five</w:t>
      </w:r>
      <w:r w:rsidR="003946C0">
        <w:t xml:space="preserve"> of these buildings are subject to a</w:t>
      </w:r>
      <w:r w:rsidR="00A30F74">
        <w:t>n executed</w:t>
      </w:r>
      <w:r w:rsidR="003946C0">
        <w:t xml:space="preserve"> MOA)</w:t>
      </w:r>
      <w:r w:rsidRPr="009E4DB6">
        <w:t xml:space="preserve">  </w:t>
      </w:r>
    </w:p>
    <w:p w14:paraId="03585F46" w14:textId="77777777" w:rsidR="00AC5B1F" w:rsidRPr="00AC5B1F" w:rsidRDefault="00AC5B1F" w:rsidP="00397285">
      <w:pPr>
        <w:spacing w:after="0" w:line="240" w:lineRule="auto"/>
        <w:rPr>
          <w:color w:val="FF0000"/>
        </w:rPr>
      </w:pPr>
    </w:p>
    <w:sectPr w:rsidR="00AC5B1F" w:rsidRPr="00AC5B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78620" w16cex:dateUtc="2020-05-14T13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48625" w14:textId="77777777" w:rsidR="006D6320" w:rsidRDefault="006D6320" w:rsidP="002769BD">
      <w:pPr>
        <w:spacing w:after="0" w:line="240" w:lineRule="auto"/>
      </w:pPr>
      <w:r>
        <w:separator/>
      </w:r>
    </w:p>
  </w:endnote>
  <w:endnote w:type="continuationSeparator" w:id="0">
    <w:p w14:paraId="32158E6D" w14:textId="77777777" w:rsidR="006D6320" w:rsidRDefault="006D6320" w:rsidP="0027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8304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C92E79" w14:textId="77777777" w:rsidR="002769BD" w:rsidRDefault="002769BD">
            <w:pPr>
              <w:pStyle w:val="Footer"/>
              <w:jc w:val="right"/>
            </w:pPr>
            <w:r>
              <w:t xml:space="preserve">VA Program Comment,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08B038" w14:textId="77777777" w:rsidR="002769BD" w:rsidRDefault="00276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7B54" w14:textId="77777777" w:rsidR="006D6320" w:rsidRDefault="006D6320" w:rsidP="002769BD">
      <w:pPr>
        <w:spacing w:after="0" w:line="240" w:lineRule="auto"/>
      </w:pPr>
      <w:r>
        <w:separator/>
      </w:r>
    </w:p>
  </w:footnote>
  <w:footnote w:type="continuationSeparator" w:id="0">
    <w:p w14:paraId="7CDE9147" w14:textId="77777777" w:rsidR="006D6320" w:rsidRDefault="006D6320" w:rsidP="00276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C55CA"/>
    <w:multiLevelType w:val="hybridMultilevel"/>
    <w:tmpl w:val="D63E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6E27"/>
    <w:multiLevelType w:val="hybridMultilevel"/>
    <w:tmpl w:val="206C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85"/>
    <w:rsid w:val="0002434F"/>
    <w:rsid w:val="00025712"/>
    <w:rsid w:val="00072E47"/>
    <w:rsid w:val="00083421"/>
    <w:rsid w:val="000A091C"/>
    <w:rsid w:val="000B5C85"/>
    <w:rsid w:val="000E0E27"/>
    <w:rsid w:val="00194B35"/>
    <w:rsid w:val="001D0CF6"/>
    <w:rsid w:val="001F5575"/>
    <w:rsid w:val="00232A4D"/>
    <w:rsid w:val="00237DC2"/>
    <w:rsid w:val="00243792"/>
    <w:rsid w:val="00251B2F"/>
    <w:rsid w:val="002769BD"/>
    <w:rsid w:val="002A7D96"/>
    <w:rsid w:val="002C40CE"/>
    <w:rsid w:val="002F086F"/>
    <w:rsid w:val="002F1828"/>
    <w:rsid w:val="002F48E0"/>
    <w:rsid w:val="002F7863"/>
    <w:rsid w:val="00311268"/>
    <w:rsid w:val="003152F5"/>
    <w:rsid w:val="003155AD"/>
    <w:rsid w:val="00335883"/>
    <w:rsid w:val="0036489F"/>
    <w:rsid w:val="003728C2"/>
    <w:rsid w:val="00386048"/>
    <w:rsid w:val="003946C0"/>
    <w:rsid w:val="00397285"/>
    <w:rsid w:val="003A70F1"/>
    <w:rsid w:val="003D51A6"/>
    <w:rsid w:val="003F19F2"/>
    <w:rsid w:val="003F7917"/>
    <w:rsid w:val="00427FA8"/>
    <w:rsid w:val="00431971"/>
    <w:rsid w:val="004577EF"/>
    <w:rsid w:val="00462126"/>
    <w:rsid w:val="004732D6"/>
    <w:rsid w:val="004963E1"/>
    <w:rsid w:val="00497A38"/>
    <w:rsid w:val="004A246C"/>
    <w:rsid w:val="004B6046"/>
    <w:rsid w:val="004C5891"/>
    <w:rsid w:val="0050029F"/>
    <w:rsid w:val="005378B3"/>
    <w:rsid w:val="0055238A"/>
    <w:rsid w:val="005555B9"/>
    <w:rsid w:val="00585D26"/>
    <w:rsid w:val="005862C0"/>
    <w:rsid w:val="005D5658"/>
    <w:rsid w:val="005F6DE3"/>
    <w:rsid w:val="005F7198"/>
    <w:rsid w:val="00654A95"/>
    <w:rsid w:val="006572DF"/>
    <w:rsid w:val="00675FB5"/>
    <w:rsid w:val="00696785"/>
    <w:rsid w:val="006C2517"/>
    <w:rsid w:val="006C787F"/>
    <w:rsid w:val="006D6320"/>
    <w:rsid w:val="0072126D"/>
    <w:rsid w:val="00724426"/>
    <w:rsid w:val="00724E65"/>
    <w:rsid w:val="007843C2"/>
    <w:rsid w:val="007A1727"/>
    <w:rsid w:val="007E5EC7"/>
    <w:rsid w:val="0082072B"/>
    <w:rsid w:val="008C4A74"/>
    <w:rsid w:val="008E2264"/>
    <w:rsid w:val="008F747A"/>
    <w:rsid w:val="00926B44"/>
    <w:rsid w:val="009B753D"/>
    <w:rsid w:val="009C3ECB"/>
    <w:rsid w:val="009C641F"/>
    <w:rsid w:val="009E4DB6"/>
    <w:rsid w:val="00A028DE"/>
    <w:rsid w:val="00A116F5"/>
    <w:rsid w:val="00A15321"/>
    <w:rsid w:val="00A27FC9"/>
    <w:rsid w:val="00A30F74"/>
    <w:rsid w:val="00A63680"/>
    <w:rsid w:val="00A92140"/>
    <w:rsid w:val="00AA3897"/>
    <w:rsid w:val="00AC33F8"/>
    <w:rsid w:val="00AC5B1F"/>
    <w:rsid w:val="00AC6FC3"/>
    <w:rsid w:val="00B10BAA"/>
    <w:rsid w:val="00B301AE"/>
    <w:rsid w:val="00B429C8"/>
    <w:rsid w:val="00B4679B"/>
    <w:rsid w:val="00B92BFA"/>
    <w:rsid w:val="00B94150"/>
    <w:rsid w:val="00BF5130"/>
    <w:rsid w:val="00C15F38"/>
    <w:rsid w:val="00C66EF5"/>
    <w:rsid w:val="00CC519A"/>
    <w:rsid w:val="00CE142F"/>
    <w:rsid w:val="00CF12AB"/>
    <w:rsid w:val="00D31E3F"/>
    <w:rsid w:val="00D40BB8"/>
    <w:rsid w:val="00D71039"/>
    <w:rsid w:val="00D7468F"/>
    <w:rsid w:val="00D927D2"/>
    <w:rsid w:val="00DB4F8F"/>
    <w:rsid w:val="00DB5993"/>
    <w:rsid w:val="00DD379F"/>
    <w:rsid w:val="00E13137"/>
    <w:rsid w:val="00E2111F"/>
    <w:rsid w:val="00EA489C"/>
    <w:rsid w:val="00F214C7"/>
    <w:rsid w:val="00F315F8"/>
    <w:rsid w:val="00F81633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4963"/>
  <w15:chartTrackingRefBased/>
  <w15:docId w15:val="{2D8B5A7C-B58C-44CA-9ADF-AB6A6C2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9BD"/>
  </w:style>
  <w:style w:type="paragraph" w:styleId="Footer">
    <w:name w:val="footer"/>
    <w:basedOn w:val="Normal"/>
    <w:link w:val="FooterChar"/>
    <w:uiPriority w:val="99"/>
    <w:unhideWhenUsed/>
    <w:rsid w:val="00276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9BD"/>
  </w:style>
  <w:style w:type="character" w:styleId="CommentReference">
    <w:name w:val="annotation reference"/>
    <w:basedOn w:val="DefaultParagraphFont"/>
    <w:uiPriority w:val="99"/>
    <w:semiHidden/>
    <w:unhideWhenUsed/>
    <w:rsid w:val="007A1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7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57B7-E5A7-48A3-A48B-2C611D50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Alec (CFM)</dc:creator>
  <cp:keywords/>
  <dc:description/>
  <cp:lastModifiedBy>Bennett, Alec (CFM)</cp:lastModifiedBy>
  <cp:revision>4</cp:revision>
  <cp:lastPrinted>2019-03-29T18:06:00Z</cp:lastPrinted>
  <dcterms:created xsi:type="dcterms:W3CDTF">2020-05-26T15:16:00Z</dcterms:created>
  <dcterms:modified xsi:type="dcterms:W3CDTF">2020-05-26T15:18:00Z</dcterms:modified>
</cp:coreProperties>
</file>